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E2" w:rsidRPr="00C21AE2" w:rsidRDefault="00C21AE2" w:rsidP="00C21AE2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bookmarkStart w:id="0" w:name="_GoBack"/>
      <w:bookmarkEnd w:id="0"/>
      <w:r w:rsidRPr="00C21AE2">
        <w:rPr>
          <w:rFonts w:ascii="Arial" w:eastAsia="Times New Roman" w:hAnsi="Arial" w:cs="Arial"/>
          <w:color w:val="000000"/>
        </w:rPr>
        <w:t>Behavioral Medicine Toolkit by Marcie Richmond,</w:t>
      </w:r>
    </w:p>
    <w:p w:rsidR="00C21AE2" w:rsidRPr="00C21AE2" w:rsidRDefault="00C21AE2" w:rsidP="00C21AE2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proofErr w:type="gramStart"/>
      <w:r w:rsidRPr="00C21AE2">
        <w:rPr>
          <w:rFonts w:ascii="Arial" w:eastAsia="Times New Roman" w:hAnsi="Arial" w:cs="Arial"/>
          <w:color w:val="000000"/>
        </w:rPr>
        <w:t>based</w:t>
      </w:r>
      <w:proofErr w:type="gramEnd"/>
      <w:r w:rsidRPr="00C21AE2">
        <w:rPr>
          <w:rFonts w:ascii="Arial" w:eastAsia="Times New Roman" w:hAnsi="Arial" w:cs="Arial"/>
          <w:color w:val="000000"/>
        </w:rPr>
        <w:t xml:space="preserve"> on the book</w:t>
      </w:r>
    </w:p>
    <w:p w:rsidR="00C21AE2" w:rsidRPr="00C21AE2" w:rsidRDefault="00C21AE2" w:rsidP="00C21AE2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C21AE2">
        <w:rPr>
          <w:rFonts w:ascii="Arial" w:eastAsia="Times New Roman" w:hAnsi="Arial" w:cs="Arial"/>
          <w:b/>
          <w:bCs/>
          <w:color w:val="000000"/>
          <w:sz w:val="32"/>
          <w:szCs w:val="32"/>
        </w:rPr>
        <w:t>The Fifteen Minute Hour: Therapeutic Talk in Primary Care</w:t>
      </w:r>
      <w:r w:rsidRPr="00C21AE2">
        <w:rPr>
          <w:rFonts w:ascii="Arial" w:eastAsia="Times New Roman" w:hAnsi="Arial" w:cs="Arial"/>
          <w:color w:val="000000"/>
          <w:sz w:val="32"/>
          <w:szCs w:val="32"/>
        </w:rPr>
        <w:t> </w:t>
      </w:r>
    </w:p>
    <w:p w:rsidR="00C21AE2" w:rsidRPr="00C21AE2" w:rsidRDefault="00C21AE2" w:rsidP="00C21AE2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proofErr w:type="gramStart"/>
      <w:r w:rsidRPr="00C21AE2">
        <w:rPr>
          <w:rFonts w:ascii="Arial" w:eastAsia="Times New Roman" w:hAnsi="Arial" w:cs="Arial"/>
          <w:color w:val="000000"/>
        </w:rPr>
        <w:t>by</w:t>
      </w:r>
      <w:proofErr w:type="gramEnd"/>
      <w:r w:rsidRPr="00C21AE2">
        <w:rPr>
          <w:rFonts w:ascii="Arial" w:eastAsia="Times New Roman" w:hAnsi="Arial" w:cs="Arial"/>
          <w:color w:val="000000"/>
        </w:rPr>
        <w:t xml:space="preserve"> Marian Stuart &amp; Joseph Lieberman (a different one)</w:t>
      </w:r>
    </w:p>
    <w:p w:rsidR="00C21AE2" w:rsidRPr="00C21AE2" w:rsidRDefault="00C21AE2" w:rsidP="00C21AE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Background:</w:t>
      </w:r>
    </w:p>
    <w:p w:rsidR="00C21AE2" w:rsidRPr="00C21AE2" w:rsidRDefault="00C21AE2" w:rsidP="00C21AE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The mind-body interaction is part of every disease process (emotional problems manifest as physical problems, our reaction to disease affects its course, physical problems have emotional consequences, etc.)</w:t>
      </w:r>
    </w:p>
    <w:p w:rsidR="00C21AE2" w:rsidRPr="00C21AE2" w:rsidRDefault="00C21AE2" w:rsidP="00C21AE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Why in the PCP visit?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Patients expect it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It’s the main place mental health care happens in this country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Not every chest pain requires a cardiologist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Mental health care can perpetuate the separation of mind vs body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Avoids the label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Patients may request the referral after the PCP demonstrates benefits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You may be able to avoid the referral altogether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Referral to psych when the tests are negative → hostility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Not addressing the heart of the issues causes patients to lose faith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Changing long standing patterns takes time</w:t>
      </w:r>
    </w:p>
    <w:p w:rsidR="00C21AE2" w:rsidRPr="00C21AE2" w:rsidRDefault="00C21AE2" w:rsidP="00C21AE2">
      <w:pPr>
        <w:numPr>
          <w:ilvl w:val="0"/>
          <w:numId w:val="2"/>
        </w:numPr>
        <w:spacing w:after="0" w:line="240" w:lineRule="auto"/>
        <w:ind w:left="1440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Referral = rejection</w:t>
      </w:r>
    </w:p>
    <w:p w:rsidR="00C21AE2" w:rsidRPr="00C21AE2" w:rsidRDefault="00C21AE2" w:rsidP="00C21AE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The approaches have been researched &amp; shown to increase patient satisfaction and improve practitioner-patient relationships without adding significantly to the length of the visit</w:t>
      </w:r>
    </w:p>
    <w:p w:rsidR="00C21AE2" w:rsidRPr="00C21AE2" w:rsidRDefault="00C21AE2" w:rsidP="00C21AE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Therapy</w:t>
      </w:r>
    </w:p>
    <w:p w:rsidR="00C21AE2" w:rsidRPr="00C21AE2" w:rsidRDefault="00C21AE2" w:rsidP="00C21AE2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Redefining your role - diagnose &amp; treat vs. partner with patient mobilize &amp; empower their own healing power. Practitioner as coach.</w:t>
      </w:r>
    </w:p>
    <w:p w:rsidR="00C21AE2" w:rsidRPr="00C21AE2" w:rsidRDefault="00C21AE2" w:rsidP="00C21AE2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When patients feel depleted &amp; overwhelmed, they need to be cared for.</w:t>
      </w:r>
    </w:p>
    <w:p w:rsidR="00C21AE2" w:rsidRPr="00C21AE2" w:rsidRDefault="00C21AE2" w:rsidP="00C21AE2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People change only when they feel safe to do so and when they are ready</w:t>
      </w:r>
    </w:p>
    <w:p w:rsidR="00C21AE2" w:rsidRPr="00C21AE2" w:rsidRDefault="00C21AE2" w:rsidP="00C21AE2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Maps &amp; Regression</w:t>
      </w:r>
    </w:p>
    <w:p w:rsidR="00C21AE2" w:rsidRPr="00C21AE2" w:rsidRDefault="00C21AE2" w:rsidP="00C21AE2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Therapeutic goal: make the patient feel competent &amp; connected -- make the patient feel better, lower their distress &amp; combat their feelings of being overwhelmed.</w:t>
      </w:r>
    </w:p>
    <w:p w:rsidR="00C21AE2" w:rsidRPr="00C21AE2" w:rsidRDefault="00C21AE2" w:rsidP="00C21AE2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Explain how body reacts to stress. Teach breathing or progressive relaxation.</w:t>
      </w:r>
    </w:p>
    <w:p w:rsidR="00C21AE2" w:rsidRPr="00C21AE2" w:rsidRDefault="00C21AE2" w:rsidP="00C21AE2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PLISSIT = Permission, Limited Information, Specific Suggestions, Intensive Therapy</w:t>
      </w:r>
    </w:p>
    <w:p w:rsidR="00C21AE2" w:rsidRPr="00C21AE2" w:rsidRDefault="00C21AE2" w:rsidP="00C21AE2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Therapy - 1) expectation of receiving help, 2) participation in therapeutic relationship, 3) obtaining an external perspective, 4) encouragement of corrective experiences, 5) opportunity to test reality repeatedly</w:t>
      </w:r>
    </w:p>
    <w:p w:rsidR="00C21AE2" w:rsidRPr="00C21AE2" w:rsidRDefault="00C21AE2" w:rsidP="00C21AE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Skills</w:t>
      </w:r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 xml:space="preserve">When at a loss for words: “That must be very </w:t>
      </w:r>
      <w:proofErr w:type="gramStart"/>
      <w:r w:rsidRPr="00C21AE2">
        <w:rPr>
          <w:rFonts w:ascii="Arial" w:eastAsia="Times New Roman" w:hAnsi="Arial" w:cs="Arial"/>
          <w:color w:val="000000"/>
        </w:rPr>
        <w:t>difficult/hard/painful/tiring/discouraging</w:t>
      </w:r>
      <w:proofErr w:type="gramEnd"/>
      <w:r w:rsidRPr="00C21AE2">
        <w:rPr>
          <w:rFonts w:ascii="Arial" w:eastAsia="Times New Roman" w:hAnsi="Arial" w:cs="Arial"/>
          <w:color w:val="000000"/>
        </w:rPr>
        <w:t xml:space="preserve"> for you.” Validates the patient -- he or she is reasonable and not </w:t>
      </w:r>
      <w:proofErr w:type="spellStart"/>
      <w:r w:rsidRPr="00C21AE2">
        <w:rPr>
          <w:rFonts w:ascii="Arial" w:eastAsia="Times New Roman" w:hAnsi="Arial" w:cs="Arial"/>
          <w:color w:val="000000"/>
        </w:rPr>
        <w:t>imcompetent</w:t>
      </w:r>
      <w:proofErr w:type="spellEnd"/>
      <w:r w:rsidRPr="00C21AE2">
        <w:rPr>
          <w:rFonts w:ascii="Arial" w:eastAsia="Times New Roman" w:hAnsi="Arial" w:cs="Arial"/>
          <w:color w:val="000000"/>
        </w:rPr>
        <w:t>, worthless, or helpless. Someone cares. Tolerance &amp; healing capacity increase.</w:t>
      </w:r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Paraphrasing concerns demonstrates listening &amp; reduces repetition &amp; details</w:t>
      </w:r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Challenge never, always, no one, everyone, etc. Ask patients to specify missing information. Turn events back into processes.</w:t>
      </w:r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YET = You Empower Them</w:t>
      </w:r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Set achievable goals, aim for small wins, provide vicarious experiences, encourage trial &amp; error</w:t>
      </w:r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Give homework, “I’m glad we had a chance to talk about this.”</w:t>
      </w:r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Set time limits</w:t>
      </w:r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Award points - 2 points for using a new behavior, 1 point for recognizing a time when a new behavior could have been used</w:t>
      </w:r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lastRenderedPageBreak/>
        <w:t xml:space="preserve">Prescribe </w:t>
      </w:r>
      <w:proofErr w:type="spellStart"/>
      <w:r w:rsidRPr="00C21AE2">
        <w:rPr>
          <w:rFonts w:ascii="Arial" w:eastAsia="Times New Roman" w:hAnsi="Arial" w:cs="Arial"/>
          <w:color w:val="000000"/>
        </w:rPr>
        <w:t>self care</w:t>
      </w:r>
      <w:proofErr w:type="spellEnd"/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“The patient is the one with the disease”</w:t>
      </w:r>
    </w:p>
    <w:p w:rsidR="00C21AE2" w:rsidRPr="00C21AE2" w:rsidRDefault="00C21AE2" w:rsidP="00C21AE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Provide a contact for care</w:t>
      </w:r>
    </w:p>
    <w:p w:rsidR="00C21AE2" w:rsidRPr="00C21AE2" w:rsidRDefault="00C21AE2" w:rsidP="00C21AE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 xml:space="preserve">BATHE the patient! </w:t>
      </w:r>
      <w:proofErr w:type="gramStart"/>
      <w:r w:rsidRPr="00C21AE2">
        <w:rPr>
          <w:rFonts w:ascii="Arial" w:eastAsia="Times New Roman" w:hAnsi="Arial" w:cs="Arial"/>
          <w:color w:val="000000"/>
        </w:rPr>
        <w:t>Every single visit.</w:t>
      </w:r>
      <w:proofErr w:type="gramEnd"/>
      <w:r w:rsidRPr="00C21AE2">
        <w:rPr>
          <w:rFonts w:ascii="Arial" w:eastAsia="Times New Roman" w:hAnsi="Arial" w:cs="Arial"/>
          <w:color w:val="000000"/>
        </w:rPr>
        <w:t xml:space="preserve"> Screening test that takes one minute, uses no supplies, is </w:t>
      </w:r>
      <w:proofErr w:type="spellStart"/>
      <w:r w:rsidRPr="00C21AE2">
        <w:rPr>
          <w:rFonts w:ascii="Arial" w:eastAsia="Times New Roman" w:hAnsi="Arial" w:cs="Arial"/>
          <w:color w:val="000000"/>
        </w:rPr>
        <w:t>non invasive</w:t>
      </w:r>
      <w:proofErr w:type="spellEnd"/>
      <w:r w:rsidRPr="00C21AE2">
        <w:rPr>
          <w:rFonts w:ascii="Arial" w:eastAsia="Times New Roman" w:hAnsi="Arial" w:cs="Arial"/>
          <w:color w:val="000000"/>
        </w:rPr>
        <w:t>, has no harmful side effects, is acceptable to patients, can pick up problems in an early, treatable stage &amp; yields at least 30% positive results.</w:t>
      </w:r>
    </w:p>
    <w:p w:rsidR="00C21AE2" w:rsidRPr="00C21AE2" w:rsidRDefault="00C21AE2" w:rsidP="00C21AE2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Background: What is going on in your life?</w:t>
      </w:r>
    </w:p>
    <w:p w:rsidR="00C21AE2" w:rsidRPr="00C21AE2" w:rsidRDefault="00C21AE2" w:rsidP="00C21AE2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Affect: How do you feel about that?</w:t>
      </w:r>
    </w:p>
    <w:p w:rsidR="00C21AE2" w:rsidRPr="00C21AE2" w:rsidRDefault="00C21AE2" w:rsidP="00C21AE2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Trouble: What troubles you the most?</w:t>
      </w:r>
    </w:p>
    <w:p w:rsidR="00C21AE2" w:rsidRPr="00C21AE2" w:rsidRDefault="00C21AE2" w:rsidP="00C21AE2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Handling: How are you handling that</w:t>
      </w:r>
      <w:proofErr w:type="gramStart"/>
      <w:r w:rsidRPr="00C21AE2">
        <w:rPr>
          <w:rFonts w:ascii="Arial" w:eastAsia="Times New Roman" w:hAnsi="Arial" w:cs="Arial"/>
          <w:color w:val="000000"/>
        </w:rPr>
        <w:t>?/</w:t>
      </w:r>
      <w:proofErr w:type="gramEnd"/>
      <w:r w:rsidRPr="00C21AE2">
        <w:rPr>
          <w:rFonts w:ascii="Arial" w:eastAsia="Times New Roman" w:hAnsi="Arial" w:cs="Arial"/>
          <w:color w:val="000000"/>
        </w:rPr>
        <w:t>How could you handle that?</w:t>
      </w:r>
    </w:p>
    <w:p w:rsidR="00C21AE2" w:rsidRPr="00C21AE2" w:rsidRDefault="00C21AE2" w:rsidP="00C21AE2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Empathy: That must be very difficult</w:t>
      </w:r>
    </w:p>
    <w:p w:rsidR="00C21AE2" w:rsidRPr="00C21AE2" w:rsidRDefault="00C21AE2" w:rsidP="00C21AE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Three step problem solving</w:t>
      </w:r>
    </w:p>
    <w:p w:rsidR="00C21AE2" w:rsidRPr="00C21AE2" w:rsidRDefault="00C21AE2" w:rsidP="00C21AE2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What am I feeling?</w:t>
      </w:r>
    </w:p>
    <w:p w:rsidR="00C21AE2" w:rsidRPr="00C21AE2" w:rsidRDefault="00C21AE2" w:rsidP="00C21AE2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What do I want?</w:t>
      </w:r>
    </w:p>
    <w:p w:rsidR="00C21AE2" w:rsidRPr="00C21AE2" w:rsidRDefault="00C21AE2" w:rsidP="00C21AE2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What can I do about it?</w:t>
      </w:r>
    </w:p>
    <w:p w:rsidR="00C21AE2" w:rsidRPr="00C21AE2" w:rsidRDefault="00C21AE2" w:rsidP="00C21AE2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Four options in a bad situation</w:t>
      </w:r>
    </w:p>
    <w:p w:rsidR="00C21AE2" w:rsidRPr="00C21AE2" w:rsidRDefault="00C21AE2" w:rsidP="00C21AE2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Leaving it</w:t>
      </w:r>
    </w:p>
    <w:p w:rsidR="00C21AE2" w:rsidRPr="00C21AE2" w:rsidRDefault="00C21AE2" w:rsidP="00C21AE2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Changing it</w:t>
      </w:r>
    </w:p>
    <w:p w:rsidR="00C21AE2" w:rsidRPr="00C21AE2" w:rsidRDefault="00C21AE2" w:rsidP="00C21AE2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Accepting it as it is</w:t>
      </w:r>
    </w:p>
    <w:p w:rsidR="00C21AE2" w:rsidRPr="00C21AE2" w:rsidRDefault="00C21AE2" w:rsidP="00C21AE2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C21AE2">
        <w:rPr>
          <w:rFonts w:ascii="Arial" w:eastAsia="Times New Roman" w:hAnsi="Arial" w:cs="Arial"/>
          <w:color w:val="000000"/>
        </w:rPr>
        <w:t>Reframing it</w:t>
      </w:r>
    </w:p>
    <w:p w:rsidR="001C4B47" w:rsidRDefault="001C4B47"/>
    <w:sectPr w:rsidR="001C4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3D06"/>
    <w:multiLevelType w:val="multilevel"/>
    <w:tmpl w:val="B200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4212E"/>
    <w:multiLevelType w:val="multilevel"/>
    <w:tmpl w:val="53DA3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5648F3"/>
    <w:multiLevelType w:val="multilevel"/>
    <w:tmpl w:val="ACD4E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E209A"/>
    <w:multiLevelType w:val="multilevel"/>
    <w:tmpl w:val="F7F2A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3F56EB"/>
    <w:multiLevelType w:val="multilevel"/>
    <w:tmpl w:val="89F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FC050E"/>
    <w:multiLevelType w:val="multilevel"/>
    <w:tmpl w:val="27DC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D72F1F"/>
    <w:multiLevelType w:val="multilevel"/>
    <w:tmpl w:val="F616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56A1D"/>
    <w:multiLevelType w:val="multilevel"/>
    <w:tmpl w:val="4724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AE2"/>
    <w:rsid w:val="001C4B47"/>
    <w:rsid w:val="006D49A6"/>
    <w:rsid w:val="0091327E"/>
    <w:rsid w:val="00C2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1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1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2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 Valencia</dc:creator>
  <cp:lastModifiedBy>Joann Valencia</cp:lastModifiedBy>
  <cp:revision>1</cp:revision>
  <dcterms:created xsi:type="dcterms:W3CDTF">2014-07-22T20:44:00Z</dcterms:created>
  <dcterms:modified xsi:type="dcterms:W3CDTF">2014-07-22T20:45:00Z</dcterms:modified>
</cp:coreProperties>
</file>